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E8D66" w14:textId="77777777" w:rsidR="00704184" w:rsidRDefault="00704184"/>
    <w:p w14:paraId="32E5041E" w14:textId="77777777" w:rsidR="00704184" w:rsidRDefault="00704184"/>
    <w:p w14:paraId="05566DDC" w14:textId="77777777" w:rsidR="00704184" w:rsidRDefault="00704184"/>
    <w:p w14:paraId="13449BEC" w14:textId="77777777" w:rsidR="00704184" w:rsidRDefault="00704184"/>
    <w:p w14:paraId="0A0D4CEA" w14:textId="77777777" w:rsidR="00704184" w:rsidRDefault="00704184"/>
    <w:p w14:paraId="7C1886F9" w14:textId="77777777" w:rsidR="00704184" w:rsidRDefault="00704184"/>
    <w:p w14:paraId="76533504" w14:textId="77777777" w:rsidR="00704184" w:rsidRDefault="00704184" w:rsidP="00704184">
      <w:pPr>
        <w:pStyle w:val="Titre"/>
      </w:pPr>
    </w:p>
    <w:p w14:paraId="1B3F4411" w14:textId="61C75249" w:rsidR="009B2F07" w:rsidRDefault="00A96BE3" w:rsidP="00704184">
      <w:pPr>
        <w:pStyle w:val="Titre"/>
      </w:pPr>
      <w:r>
        <w:t>Politique</w:t>
      </w:r>
      <w:r w:rsidR="009E13F1">
        <w:t xml:space="preserve"> de dépôt dans la communauté </w:t>
      </w:r>
      <w:bookmarkStart w:id="0" w:name="_Hlk161756113"/>
      <w:r w:rsidR="00704184">
        <w:t xml:space="preserve">REL </w:t>
      </w:r>
      <w:r w:rsidR="009E13F1">
        <w:t xml:space="preserve">Bib-CP </w:t>
      </w:r>
      <w:r w:rsidR="00704184">
        <w:t>Zenodo des universités québécoises</w:t>
      </w:r>
    </w:p>
    <w:bookmarkEnd w:id="0"/>
    <w:p w14:paraId="0A113D0D" w14:textId="77777777" w:rsidR="003E56C5" w:rsidRDefault="003E56C5" w:rsidP="003E56C5"/>
    <w:p w14:paraId="4168C004" w14:textId="4DE2691F" w:rsidR="003E56C5" w:rsidRPr="00F27181" w:rsidRDefault="00153BE8" w:rsidP="00F27181">
      <w:pPr>
        <w:pStyle w:val="Sous-titre"/>
      </w:pPr>
      <w:r w:rsidRPr="00F27181">
        <w:t>Politique spécifique</w:t>
      </w:r>
      <w:r w:rsidR="00C0415F" w:rsidRPr="00F27181">
        <w:t xml:space="preserve"> pour</w:t>
      </w:r>
      <w:r w:rsidR="003E56C5" w:rsidRPr="00F27181">
        <w:t xml:space="preserve"> : </w:t>
      </w:r>
      <w:r w:rsidR="00946934">
        <w:t>[Institution, unité]</w:t>
      </w:r>
    </w:p>
    <w:p w14:paraId="77BF6117" w14:textId="54ACD5A0" w:rsidR="003E56C5" w:rsidRPr="003E56C5" w:rsidRDefault="003E56C5" w:rsidP="003E56C5">
      <w:r>
        <w:t xml:space="preserve">Date d’entrée en vigueur : </w:t>
      </w:r>
      <w:r w:rsidR="00946934">
        <w:t>[Inscrire la date]</w:t>
      </w:r>
    </w:p>
    <w:p w14:paraId="4B5EAE01" w14:textId="77777777" w:rsidR="009E13F1" w:rsidRDefault="009E13F1"/>
    <w:p w14:paraId="6B7A5494" w14:textId="599B3267" w:rsidR="00517D65" w:rsidRDefault="00517D65">
      <w:pPr>
        <w:rPr>
          <w:rFonts w:ascii="Overpass" w:eastAsia="Times New Roman" w:hAnsi="Overpass" w:cs="Times New Roman"/>
          <w:noProof/>
          <w:kern w:val="0"/>
          <w:sz w:val="21"/>
          <w:szCs w:val="21"/>
          <w:lang w:eastAsia="fr-FR"/>
          <w14:ligatures w14:val="none"/>
        </w:rPr>
      </w:pPr>
      <w:r>
        <w:br w:type="page"/>
      </w:r>
    </w:p>
    <w:p w14:paraId="5478A95A" w14:textId="08036CCD" w:rsidR="00736C7C" w:rsidRDefault="00736C7C" w:rsidP="00736C7C">
      <w:pPr>
        <w:pStyle w:val="Titre1"/>
      </w:pPr>
      <w:r>
        <w:lastRenderedPageBreak/>
        <w:t>Politique de dépôt spécifique de l’institution (</w:t>
      </w:r>
      <w:r w:rsidR="00895CB0">
        <w:t>[nom de l’institution]</w:t>
      </w:r>
      <w:r>
        <w:t xml:space="preserve">)  </w:t>
      </w:r>
    </w:p>
    <w:p w14:paraId="6191BF9F" w14:textId="638A03A5" w:rsidR="00290223" w:rsidRDefault="00290223" w:rsidP="00290223">
      <w:r>
        <w:t xml:space="preserve">Gestionnaire de la </w:t>
      </w:r>
      <w:hyperlink r:id="rId7" w:history="1">
        <w:r w:rsidR="002C4BDD" w:rsidRPr="002C4BDD">
          <w:rPr>
            <w:rStyle w:val="Lienhypertexte"/>
          </w:rPr>
          <w:t>C</w:t>
        </w:r>
        <w:r w:rsidRPr="002C4BDD">
          <w:rPr>
            <w:rStyle w:val="Lienhypertexte"/>
          </w:rPr>
          <w:t>ommunauté</w:t>
        </w:r>
        <w:r w:rsidR="007F7440" w:rsidRPr="002C4BDD">
          <w:rPr>
            <w:rStyle w:val="Lienhypertexte"/>
          </w:rPr>
          <w:t xml:space="preserve"> </w:t>
        </w:r>
        <w:r w:rsidR="002C4BDD" w:rsidRPr="002C4BDD">
          <w:rPr>
            <w:rStyle w:val="Lienhypertexte"/>
          </w:rPr>
          <w:t xml:space="preserve">Zenodo </w:t>
        </w:r>
        <w:r w:rsidR="007F7440" w:rsidRPr="002C4BDD">
          <w:rPr>
            <w:rStyle w:val="Lienhypertexte"/>
          </w:rPr>
          <w:t>REL Bib-CP des universités québécoises</w:t>
        </w:r>
      </w:hyperlink>
      <w:r w:rsidR="002C4BDD">
        <w:t xml:space="preserve"> </w:t>
      </w:r>
      <w:r>
        <w:t xml:space="preserve">: </w:t>
      </w:r>
      <w:r w:rsidR="0071789E">
        <w:t>Bibliothèque de l’Université Laval</w:t>
      </w:r>
    </w:p>
    <w:p w14:paraId="1FB22450" w14:textId="7288DFA9" w:rsidR="004A27C9" w:rsidRDefault="004A27C9" w:rsidP="00290223">
      <w:r>
        <w:t>Institution et service/direction </w:t>
      </w:r>
      <w:r w:rsidR="006B5110">
        <w:t>ciblé</w:t>
      </w:r>
      <w:r w:rsidR="0072075B">
        <w:t xml:space="preserve">s par cette </w:t>
      </w:r>
      <w:r w:rsidR="00721E51">
        <w:t>politique</w:t>
      </w:r>
      <w:r w:rsidR="0072075B">
        <w:t xml:space="preserve"> </w:t>
      </w:r>
      <w:r>
        <w:t>:</w:t>
      </w:r>
      <w:r w:rsidR="000F1B0A">
        <w:t xml:space="preserve"> </w:t>
      </w:r>
      <w:r w:rsidR="00895CB0">
        <w:t>[Institution, unité]</w:t>
      </w:r>
    </w:p>
    <w:p w14:paraId="0A8BAD74" w14:textId="4C01D76A" w:rsidR="00132EC1" w:rsidRDefault="00132EC1" w:rsidP="00290223">
      <w:r>
        <w:t>À noter que l’institution doit respecter minimalement la politique de base</w:t>
      </w:r>
      <w:r w:rsidR="00DA1550">
        <w:t xml:space="preserve"> diffusée dans la Communauté.</w:t>
      </w:r>
    </w:p>
    <w:p w14:paraId="5D282F08" w14:textId="134A4129" w:rsidR="00145B63" w:rsidRPr="00F97915" w:rsidRDefault="00CB511F" w:rsidP="0072075B">
      <w:pPr>
        <w:pStyle w:val="Paragraphedeliste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 xml:space="preserve">Qui </w:t>
      </w:r>
      <w:r w:rsidR="00657457" w:rsidRPr="00F97915">
        <w:rPr>
          <w:rFonts w:asciiTheme="minorHAnsi" w:hAnsiTheme="minorHAnsi" w:cstheme="minorHAnsi"/>
          <w:sz w:val="22"/>
          <w:szCs w:val="22"/>
        </w:rPr>
        <w:t xml:space="preserve">valide les dépôts et qui </w:t>
      </w:r>
      <w:r w:rsidRPr="00F97915">
        <w:rPr>
          <w:rFonts w:asciiTheme="minorHAnsi" w:hAnsiTheme="minorHAnsi" w:cstheme="minorHAnsi"/>
          <w:sz w:val="22"/>
          <w:szCs w:val="22"/>
        </w:rPr>
        <w:t>peut déposer?</w:t>
      </w:r>
    </w:p>
    <w:p w14:paraId="4870F3CD" w14:textId="5CBC690A" w:rsidR="00452D12" w:rsidRPr="00F97915" w:rsidRDefault="00140BF6" w:rsidP="00A6544D">
      <w:pPr>
        <w:pStyle w:val="Paragraphedelist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Qui peut valider :</w:t>
      </w:r>
      <w:r w:rsidR="00C1155B" w:rsidRPr="00F97915">
        <w:rPr>
          <w:rFonts w:asciiTheme="minorHAnsi" w:hAnsiTheme="minorHAnsi" w:cstheme="minorHAnsi"/>
          <w:sz w:val="22"/>
          <w:szCs w:val="22"/>
        </w:rPr>
        <w:t xml:space="preserve"> [Personnes ou service]</w:t>
      </w:r>
    </w:p>
    <w:p w14:paraId="28AFD315" w14:textId="58C6C690" w:rsidR="002B767E" w:rsidRPr="00F97915" w:rsidRDefault="00452D12" w:rsidP="00A6544D">
      <w:pPr>
        <w:pStyle w:val="Paragraphedelist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 xml:space="preserve">Qui peut déposer : </w:t>
      </w:r>
      <w:r w:rsidR="00C1155B" w:rsidRPr="00F97915">
        <w:rPr>
          <w:rFonts w:asciiTheme="minorHAnsi" w:hAnsiTheme="minorHAnsi" w:cstheme="minorHAnsi"/>
          <w:sz w:val="22"/>
          <w:szCs w:val="22"/>
        </w:rPr>
        <w:t>[Personnes ou service]</w:t>
      </w:r>
    </w:p>
    <w:p w14:paraId="4B51C6F5" w14:textId="50EE9D9F" w:rsidR="00A6544D" w:rsidRPr="00F97915" w:rsidRDefault="00A6544D" w:rsidP="0072075B">
      <w:pPr>
        <w:pStyle w:val="Paragraphedeliste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Comment déposer</w:t>
      </w:r>
      <w:r w:rsidR="00F122FB" w:rsidRPr="00F97915">
        <w:rPr>
          <w:rFonts w:asciiTheme="minorHAnsi" w:hAnsiTheme="minorHAnsi" w:cstheme="minorHAnsi"/>
          <w:sz w:val="22"/>
          <w:szCs w:val="22"/>
        </w:rPr>
        <w:t>?</w:t>
      </w:r>
      <w:r w:rsidR="005865D7" w:rsidRPr="00F97915">
        <w:rPr>
          <w:rFonts w:asciiTheme="minorHAnsi" w:hAnsiTheme="minorHAnsi" w:cstheme="minorHAnsi"/>
          <w:sz w:val="22"/>
          <w:szCs w:val="22"/>
        </w:rPr>
        <w:t xml:space="preserve"> 2 options </w:t>
      </w:r>
      <w:r w:rsidR="00A3539C" w:rsidRPr="00F97915">
        <w:rPr>
          <w:rFonts w:asciiTheme="minorHAnsi" w:hAnsiTheme="minorHAnsi" w:cstheme="minorHAnsi"/>
          <w:sz w:val="22"/>
          <w:szCs w:val="22"/>
        </w:rPr>
        <w:t xml:space="preserve">possibles (voir la procédure complète dans le document </w:t>
      </w:r>
      <w:r w:rsidR="004222E1" w:rsidRPr="00F97915">
        <w:rPr>
          <w:rFonts w:asciiTheme="minorHAnsi" w:hAnsiTheme="minorHAnsi" w:cstheme="minorHAnsi"/>
          <w:sz w:val="22"/>
          <w:szCs w:val="22"/>
        </w:rPr>
        <w:t xml:space="preserve">Traitement des dépôts de REL dans la communauté REL Bib-CP Zenodo) </w:t>
      </w:r>
      <w:r w:rsidR="005865D7" w:rsidRPr="00F97915">
        <w:rPr>
          <w:rFonts w:asciiTheme="minorHAnsi" w:hAnsiTheme="minorHAnsi" w:cstheme="minorHAnsi"/>
          <w:sz w:val="22"/>
          <w:szCs w:val="22"/>
        </w:rPr>
        <w:t>:</w:t>
      </w:r>
    </w:p>
    <w:p w14:paraId="3E017AA2" w14:textId="03E0E6C2" w:rsidR="008B4E0F" w:rsidRPr="00F97915" w:rsidRDefault="00456C6E" w:rsidP="00F122FB">
      <w:pPr>
        <w:pStyle w:val="Paragraphedelist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[</w:t>
      </w:r>
      <w:r w:rsidR="00257BD4" w:rsidRPr="00F97915">
        <w:rPr>
          <w:rFonts w:asciiTheme="minorHAnsi" w:hAnsiTheme="minorHAnsi" w:cstheme="minorHAnsi"/>
          <w:sz w:val="22"/>
          <w:szCs w:val="22"/>
        </w:rPr>
        <w:t>Par courriel</w:t>
      </w:r>
      <w:r w:rsidRPr="00F97915">
        <w:rPr>
          <w:rFonts w:asciiTheme="minorHAnsi" w:hAnsiTheme="minorHAnsi" w:cstheme="minorHAnsi"/>
          <w:sz w:val="22"/>
          <w:szCs w:val="22"/>
        </w:rPr>
        <w:t>]</w:t>
      </w:r>
    </w:p>
    <w:p w14:paraId="5361C6A8" w14:textId="5B970DF8" w:rsidR="00757754" w:rsidRPr="00F97915" w:rsidRDefault="00456C6E" w:rsidP="00F122FB">
      <w:pPr>
        <w:pStyle w:val="Paragraphedelist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[</w:t>
      </w:r>
      <w:r w:rsidR="00257BD4" w:rsidRPr="00F97915">
        <w:rPr>
          <w:rFonts w:asciiTheme="minorHAnsi" w:hAnsiTheme="minorHAnsi" w:cstheme="minorHAnsi"/>
          <w:sz w:val="22"/>
          <w:szCs w:val="22"/>
        </w:rPr>
        <w:t>Par dépôt direct dans Zenodo</w:t>
      </w:r>
      <w:r w:rsidRPr="00F97915">
        <w:rPr>
          <w:rFonts w:asciiTheme="minorHAnsi" w:hAnsiTheme="minorHAnsi" w:cstheme="minorHAnsi"/>
          <w:sz w:val="22"/>
          <w:szCs w:val="22"/>
        </w:rPr>
        <w:t>]</w:t>
      </w:r>
    </w:p>
    <w:p w14:paraId="40821A20" w14:textId="352094D5" w:rsidR="00757754" w:rsidRPr="00F97915" w:rsidRDefault="00757754" w:rsidP="00757754">
      <w:pPr>
        <w:pStyle w:val="Paragraphedeliste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Des particularités sur le</w:t>
      </w:r>
      <w:r w:rsidR="009C2C53" w:rsidRPr="00F97915">
        <w:rPr>
          <w:rFonts w:asciiTheme="minorHAnsi" w:hAnsiTheme="minorHAnsi" w:cstheme="minorHAnsi"/>
          <w:sz w:val="22"/>
          <w:szCs w:val="22"/>
        </w:rPr>
        <w:t>s</w:t>
      </w:r>
      <w:r w:rsidRPr="00F97915">
        <w:rPr>
          <w:rFonts w:asciiTheme="minorHAnsi" w:hAnsiTheme="minorHAnsi" w:cstheme="minorHAnsi"/>
          <w:sz w:val="22"/>
          <w:szCs w:val="22"/>
        </w:rPr>
        <w:t xml:space="preserve"> </w:t>
      </w:r>
      <w:r w:rsidR="005211FF" w:rsidRPr="00F97915">
        <w:rPr>
          <w:rFonts w:asciiTheme="minorHAnsi" w:hAnsiTheme="minorHAnsi" w:cstheme="minorHAnsi"/>
          <w:sz w:val="22"/>
          <w:szCs w:val="22"/>
        </w:rPr>
        <w:t>licences</w:t>
      </w:r>
      <w:r w:rsidRPr="00F97915">
        <w:rPr>
          <w:rFonts w:asciiTheme="minorHAnsi" w:hAnsiTheme="minorHAnsi" w:cstheme="minorHAnsi"/>
          <w:sz w:val="22"/>
          <w:szCs w:val="22"/>
        </w:rPr>
        <w:t>?</w:t>
      </w:r>
    </w:p>
    <w:p w14:paraId="1CA7BCC7" w14:textId="1B01C28C" w:rsidR="009C2C53" w:rsidRPr="00F97915" w:rsidRDefault="00A66EB1" w:rsidP="002E0F69">
      <w:pPr>
        <w:pStyle w:val="Paragraphedelist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[</w:t>
      </w:r>
      <w:r w:rsidR="00540C90" w:rsidRPr="00F97915">
        <w:rPr>
          <w:rFonts w:asciiTheme="minorHAnsi" w:hAnsiTheme="minorHAnsi" w:cstheme="minorHAnsi"/>
          <w:sz w:val="22"/>
          <w:szCs w:val="22"/>
        </w:rPr>
        <w:t>Ex. : Sauf exception, sous licence CC BY</w:t>
      </w:r>
      <w:r w:rsidRPr="00F97915">
        <w:rPr>
          <w:rFonts w:asciiTheme="minorHAnsi" w:hAnsiTheme="minorHAnsi" w:cstheme="minorHAnsi"/>
          <w:sz w:val="22"/>
          <w:szCs w:val="22"/>
        </w:rPr>
        <w:t>]</w:t>
      </w:r>
    </w:p>
    <w:p w14:paraId="2CB964CF" w14:textId="67CD67B9" w:rsidR="005211FF" w:rsidRPr="00F97915" w:rsidRDefault="005211FF" w:rsidP="005211FF">
      <w:pPr>
        <w:pStyle w:val="Paragraphedeliste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Des particularités sur les types de REL acceptées?</w:t>
      </w:r>
    </w:p>
    <w:p w14:paraId="14531332" w14:textId="5AD3077C" w:rsidR="00F65931" w:rsidRPr="00F97915" w:rsidRDefault="002071E6" w:rsidP="00E10EB9">
      <w:pPr>
        <w:pStyle w:val="Paragraphedelist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[Inscrire des types de REL acceptés ou rejetés</w:t>
      </w:r>
      <w:r w:rsidR="00A66EB1" w:rsidRPr="00F97915">
        <w:rPr>
          <w:rFonts w:asciiTheme="minorHAnsi" w:hAnsiTheme="minorHAnsi" w:cstheme="minorHAnsi"/>
          <w:sz w:val="22"/>
          <w:szCs w:val="22"/>
        </w:rPr>
        <w:t>.</w:t>
      </w:r>
      <w:r w:rsidRPr="00F97915">
        <w:rPr>
          <w:rFonts w:asciiTheme="minorHAnsi" w:hAnsiTheme="minorHAnsi" w:cstheme="minorHAnsi"/>
          <w:sz w:val="22"/>
          <w:szCs w:val="22"/>
        </w:rPr>
        <w:t>]</w:t>
      </w:r>
    </w:p>
    <w:p w14:paraId="574D01A9" w14:textId="3492A2FD" w:rsidR="004C1D73" w:rsidRPr="00F97915" w:rsidRDefault="004C1D73" w:rsidP="0035011A">
      <w:pPr>
        <w:pStyle w:val="Paragraphedeliste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Des particularités sur la validation des REL ?</w:t>
      </w:r>
    </w:p>
    <w:p w14:paraId="6898CAD7" w14:textId="44D5FA61" w:rsidR="004C1D73" w:rsidRPr="00F97915" w:rsidRDefault="002071E6" w:rsidP="004C1D73">
      <w:pPr>
        <w:pStyle w:val="Paragraphedelist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[Inscrire des consignes de validation.]</w:t>
      </w:r>
    </w:p>
    <w:p w14:paraId="0509EC0A" w14:textId="7CA4BF54" w:rsidR="00D81D28" w:rsidRPr="00F97915" w:rsidRDefault="0035011A" w:rsidP="0035011A">
      <w:pPr>
        <w:pStyle w:val="Paragraphedeliste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Tout autre élément spécifique à l’institution.</w:t>
      </w:r>
      <w:r w:rsidR="003700A0" w:rsidRPr="00F97915">
        <w:rPr>
          <w:rFonts w:asciiTheme="minorHAnsi" w:hAnsiTheme="minorHAnsi" w:cstheme="minorHAnsi"/>
          <w:sz w:val="22"/>
          <w:szCs w:val="22"/>
        </w:rPr>
        <w:t xml:space="preserve"> </w:t>
      </w:r>
      <w:r w:rsidR="00186BB9" w:rsidRPr="00F97915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1039B68D" w14:textId="7AE1C026" w:rsidR="00A66EB1" w:rsidRPr="00F97915" w:rsidRDefault="00A66EB1" w:rsidP="00A66EB1">
      <w:pPr>
        <w:pStyle w:val="Paragraphedelist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97915">
        <w:rPr>
          <w:rFonts w:asciiTheme="minorHAnsi" w:hAnsiTheme="minorHAnsi" w:cstheme="minorHAnsi"/>
          <w:sz w:val="22"/>
          <w:szCs w:val="22"/>
        </w:rPr>
        <w:t>[Inscrire l’élément.]</w:t>
      </w:r>
    </w:p>
    <w:p w14:paraId="4E1BD8B5" w14:textId="54C24A33" w:rsidR="00897940" w:rsidRDefault="00E91410" w:rsidP="00897940">
      <w:r>
        <w:t xml:space="preserve">À noter : les </w:t>
      </w:r>
      <w:r w:rsidR="007802A6">
        <w:t xml:space="preserve">établissements </w:t>
      </w:r>
      <w:r>
        <w:t xml:space="preserve">peuvent </w:t>
      </w:r>
      <w:r w:rsidR="000631BB">
        <w:t xml:space="preserve">faire le choix de </w:t>
      </w:r>
      <w:r w:rsidR="00294328">
        <w:t xml:space="preserve">se créer une communauté Bib-CP spécifique à leur </w:t>
      </w:r>
      <w:r w:rsidR="00745D9C">
        <w:t xml:space="preserve">établissement </w:t>
      </w:r>
      <w:r w:rsidR="004D02C0">
        <w:t xml:space="preserve">qu’elles vont gérer elles-mêmes </w:t>
      </w:r>
      <w:r w:rsidR="00294328">
        <w:t xml:space="preserve">(ex. : </w:t>
      </w:r>
      <w:hyperlink r:id="rId8" w:history="1">
        <w:r w:rsidR="00745D9C" w:rsidRPr="00B61FCF">
          <w:rPr>
            <w:rStyle w:val="Lienhypertexte"/>
          </w:rPr>
          <w:t>REL</w:t>
        </w:r>
        <w:r w:rsidR="00294328" w:rsidRPr="00B61FCF">
          <w:rPr>
            <w:rStyle w:val="Lienhypertexte"/>
          </w:rPr>
          <w:t xml:space="preserve"> ULaval</w:t>
        </w:r>
      </w:hyperlink>
      <w:r w:rsidR="004D02C0">
        <w:t>).</w:t>
      </w:r>
      <w:r w:rsidR="000631BB">
        <w:t xml:space="preserve"> Dans ce cas, un premier dépôt est fait au sein de cette communauté</w:t>
      </w:r>
      <w:r w:rsidR="009272B2">
        <w:t xml:space="preserve"> et</w:t>
      </w:r>
      <w:r w:rsidR="00A842AB">
        <w:t>,</w:t>
      </w:r>
      <w:r w:rsidR="009272B2">
        <w:t xml:space="preserve"> une fois cette REL diffusée dans cette communauté, il est possible de la soumettre dans la communauté Bib-CP des universités québécoises</w:t>
      </w:r>
      <w:r w:rsidR="008F5C08">
        <w:t>. Ça sera la même notice qui s’affichera dans les 2 communautés.</w:t>
      </w:r>
      <w:r w:rsidR="00166E93">
        <w:t xml:space="preserve"> </w:t>
      </w:r>
    </w:p>
    <w:p w14:paraId="425AFD68" w14:textId="77777777" w:rsidR="009E13F1" w:rsidRDefault="009E13F1"/>
    <w:sectPr w:rsidR="009E13F1" w:rsidSect="004E5195">
      <w:footerReference w:type="default" r:id="rId9"/>
      <w:footerReference w:type="first" r:id="rId10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E2485" w14:textId="77777777" w:rsidR="0098402D" w:rsidRDefault="0098402D" w:rsidP="00852C63">
      <w:pPr>
        <w:spacing w:after="0" w:line="240" w:lineRule="auto"/>
      </w:pPr>
      <w:r>
        <w:separator/>
      </w:r>
    </w:p>
  </w:endnote>
  <w:endnote w:type="continuationSeparator" w:id="0">
    <w:p w14:paraId="4F5EB919" w14:textId="77777777" w:rsidR="0098402D" w:rsidRDefault="0098402D" w:rsidP="00852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verpass">
    <w:altName w:val="Calibri"/>
    <w:panose1 w:val="00000500000000000000"/>
    <w:charset w:val="00"/>
    <w:family w:val="auto"/>
    <w:pitch w:val="variable"/>
    <w:sig w:usb0="00000007" w:usb1="00000020" w:usb2="00000000" w:usb3="00000000" w:csb0="00000197" w:csb1="00000000"/>
  </w:font>
  <w:font w:name="Overpass SemiBold">
    <w:panose1 w:val="00000700000000000000"/>
    <w:charset w:val="00"/>
    <w:family w:val="auto"/>
    <w:pitch w:val="variable"/>
    <w:sig w:usb0="00000007" w:usb1="0000002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332AA" w14:textId="34CC4DBC" w:rsidR="00852C63" w:rsidRDefault="00852C63">
    <w:pPr>
      <w:pStyle w:val="Pieddepage"/>
    </w:pPr>
    <w:r>
      <w:rPr>
        <w:noProof/>
      </w:rPr>
      <w:drawing>
        <wp:inline distT="0" distB="0" distL="0" distR="0" wp14:anchorId="79CBB3AF" wp14:editId="3ECBDFE3">
          <wp:extent cx="826862" cy="259080"/>
          <wp:effectExtent l="0" t="0" r="0" b="7620"/>
          <wp:docPr id="2140302441" name="Image 1" descr="Une image contenant symbole, capture d’écran, boule de billard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302441" name="Image 1" descr="Une image contenant symbole, capture d’écran, boule de billard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4816" cy="2615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D41A5F" w14:textId="77777777" w:rsidR="00852C63" w:rsidRDefault="00852C6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7B24" w14:textId="75BE23C5" w:rsidR="007B781B" w:rsidRDefault="007B781B">
    <w:pPr>
      <w:pStyle w:val="Pieddepage"/>
    </w:pPr>
    <w:r>
      <w:rPr>
        <w:noProof/>
      </w:rPr>
      <w:drawing>
        <wp:inline distT="0" distB="0" distL="0" distR="0" wp14:anchorId="5AB8CDAE" wp14:editId="7EB76CB7">
          <wp:extent cx="826862" cy="259080"/>
          <wp:effectExtent l="0" t="0" r="0" b="7620"/>
          <wp:docPr id="1708614407" name="Image 1" descr="Une image contenant symbole, capture d’écran, boule de billard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302441" name="Image 1" descr="Une image contenant symbole, capture d’écran, boule de billard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4816" cy="2615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Ce document, par Bibliothèque de l’Université Laval, est sous licence CC BY.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4A90F" w14:textId="77777777" w:rsidR="0098402D" w:rsidRDefault="0098402D" w:rsidP="00852C63">
      <w:pPr>
        <w:spacing w:after="0" w:line="240" w:lineRule="auto"/>
      </w:pPr>
      <w:r>
        <w:separator/>
      </w:r>
    </w:p>
  </w:footnote>
  <w:footnote w:type="continuationSeparator" w:id="0">
    <w:p w14:paraId="2B5B97BD" w14:textId="77777777" w:rsidR="0098402D" w:rsidRDefault="0098402D" w:rsidP="00852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A3BF6"/>
    <w:multiLevelType w:val="hybridMultilevel"/>
    <w:tmpl w:val="2038701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07D5F"/>
    <w:multiLevelType w:val="hybridMultilevel"/>
    <w:tmpl w:val="E1D0A8D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67DBC"/>
    <w:multiLevelType w:val="hybridMultilevel"/>
    <w:tmpl w:val="F2EE1E0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050230">
    <w:abstractNumId w:val="1"/>
  </w:num>
  <w:num w:numId="2" w16cid:durableId="232548278">
    <w:abstractNumId w:val="2"/>
  </w:num>
  <w:num w:numId="3" w16cid:durableId="1877114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F1"/>
    <w:rsid w:val="00016F62"/>
    <w:rsid w:val="00060C2C"/>
    <w:rsid w:val="000631BB"/>
    <w:rsid w:val="00073C22"/>
    <w:rsid w:val="00074AF1"/>
    <w:rsid w:val="00092D58"/>
    <w:rsid w:val="00095DA6"/>
    <w:rsid w:val="000E6BBC"/>
    <w:rsid w:val="000F1B0A"/>
    <w:rsid w:val="000F469B"/>
    <w:rsid w:val="00132EC1"/>
    <w:rsid w:val="00140BF6"/>
    <w:rsid w:val="00145B63"/>
    <w:rsid w:val="00153BE8"/>
    <w:rsid w:val="00166E93"/>
    <w:rsid w:val="00186BB9"/>
    <w:rsid w:val="002071E6"/>
    <w:rsid w:val="00257BD4"/>
    <w:rsid w:val="00290223"/>
    <w:rsid w:val="00291B89"/>
    <w:rsid w:val="00294328"/>
    <w:rsid w:val="002B767E"/>
    <w:rsid w:val="002C4BDD"/>
    <w:rsid w:val="002E0F69"/>
    <w:rsid w:val="003152BE"/>
    <w:rsid w:val="0035011A"/>
    <w:rsid w:val="003700A0"/>
    <w:rsid w:val="003E56C5"/>
    <w:rsid w:val="004065C9"/>
    <w:rsid w:val="004222E1"/>
    <w:rsid w:val="004235E5"/>
    <w:rsid w:val="00426220"/>
    <w:rsid w:val="00434B79"/>
    <w:rsid w:val="00452D12"/>
    <w:rsid w:val="00456C6E"/>
    <w:rsid w:val="004A2315"/>
    <w:rsid w:val="004A27C9"/>
    <w:rsid w:val="004C1D73"/>
    <w:rsid w:val="004C3AC8"/>
    <w:rsid w:val="004D02C0"/>
    <w:rsid w:val="004E2775"/>
    <w:rsid w:val="004E5195"/>
    <w:rsid w:val="00517D65"/>
    <w:rsid w:val="005211FF"/>
    <w:rsid w:val="00540C90"/>
    <w:rsid w:val="00576BAC"/>
    <w:rsid w:val="005865D7"/>
    <w:rsid w:val="005F1BD4"/>
    <w:rsid w:val="005F44F6"/>
    <w:rsid w:val="00615AE2"/>
    <w:rsid w:val="0064063C"/>
    <w:rsid w:val="00657457"/>
    <w:rsid w:val="0067349B"/>
    <w:rsid w:val="0069508D"/>
    <w:rsid w:val="006B5110"/>
    <w:rsid w:val="00704184"/>
    <w:rsid w:val="0071789E"/>
    <w:rsid w:val="0072075B"/>
    <w:rsid w:val="00721E51"/>
    <w:rsid w:val="00736C7C"/>
    <w:rsid w:val="0074521C"/>
    <w:rsid w:val="00745D9C"/>
    <w:rsid w:val="00757754"/>
    <w:rsid w:val="00763CF3"/>
    <w:rsid w:val="0077675D"/>
    <w:rsid w:val="007802A6"/>
    <w:rsid w:val="007B781B"/>
    <w:rsid w:val="007D6D8C"/>
    <w:rsid w:val="007F7440"/>
    <w:rsid w:val="007F7BCC"/>
    <w:rsid w:val="00800BE1"/>
    <w:rsid w:val="00802089"/>
    <w:rsid w:val="00843170"/>
    <w:rsid w:val="00852C63"/>
    <w:rsid w:val="00855ABC"/>
    <w:rsid w:val="0086160E"/>
    <w:rsid w:val="00875C30"/>
    <w:rsid w:val="00895CB0"/>
    <w:rsid w:val="00897940"/>
    <w:rsid w:val="008B04EC"/>
    <w:rsid w:val="008B4E0F"/>
    <w:rsid w:val="008B5EA2"/>
    <w:rsid w:val="008F5C08"/>
    <w:rsid w:val="009272B2"/>
    <w:rsid w:val="00946934"/>
    <w:rsid w:val="0098402D"/>
    <w:rsid w:val="009A4F23"/>
    <w:rsid w:val="009B2F07"/>
    <w:rsid w:val="009C2C53"/>
    <w:rsid w:val="009D1B44"/>
    <w:rsid w:val="009D2185"/>
    <w:rsid w:val="009E13F1"/>
    <w:rsid w:val="009F77FA"/>
    <w:rsid w:val="00A01A76"/>
    <w:rsid w:val="00A15E2D"/>
    <w:rsid w:val="00A26E12"/>
    <w:rsid w:val="00A3539C"/>
    <w:rsid w:val="00A6544D"/>
    <w:rsid w:val="00A66EB1"/>
    <w:rsid w:val="00A72B83"/>
    <w:rsid w:val="00A740F9"/>
    <w:rsid w:val="00A842AB"/>
    <w:rsid w:val="00A96BE3"/>
    <w:rsid w:val="00AC548E"/>
    <w:rsid w:val="00AE3C2D"/>
    <w:rsid w:val="00AF3FE6"/>
    <w:rsid w:val="00B54978"/>
    <w:rsid w:val="00B61FCF"/>
    <w:rsid w:val="00BC21EE"/>
    <w:rsid w:val="00BD2DCF"/>
    <w:rsid w:val="00C0415F"/>
    <w:rsid w:val="00C1155B"/>
    <w:rsid w:val="00C40288"/>
    <w:rsid w:val="00C56E89"/>
    <w:rsid w:val="00CB511F"/>
    <w:rsid w:val="00CE215E"/>
    <w:rsid w:val="00CF0EE6"/>
    <w:rsid w:val="00D35EC2"/>
    <w:rsid w:val="00D606B0"/>
    <w:rsid w:val="00D81D28"/>
    <w:rsid w:val="00DA1550"/>
    <w:rsid w:val="00DA3976"/>
    <w:rsid w:val="00DB3F57"/>
    <w:rsid w:val="00DD5457"/>
    <w:rsid w:val="00E10EB9"/>
    <w:rsid w:val="00E115B1"/>
    <w:rsid w:val="00E63EE7"/>
    <w:rsid w:val="00E91410"/>
    <w:rsid w:val="00EC0B74"/>
    <w:rsid w:val="00EC5577"/>
    <w:rsid w:val="00ED0946"/>
    <w:rsid w:val="00F122FB"/>
    <w:rsid w:val="00F27181"/>
    <w:rsid w:val="00F30A2E"/>
    <w:rsid w:val="00F65931"/>
    <w:rsid w:val="00F8249D"/>
    <w:rsid w:val="00F97915"/>
    <w:rsid w:val="00FA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031A5"/>
  <w15:chartTrackingRefBased/>
  <w15:docId w15:val="{0F27D3D8-E451-4241-846F-6E700C31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178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E13F1"/>
    <w:pPr>
      <w:spacing w:before="120" w:after="120" w:line="240" w:lineRule="auto"/>
      <w:ind w:left="720"/>
      <w:contextualSpacing/>
    </w:pPr>
    <w:rPr>
      <w:rFonts w:ascii="Overpass" w:eastAsia="Times New Roman" w:hAnsi="Overpass" w:cs="Times New Roman"/>
      <w:noProof/>
      <w:kern w:val="0"/>
      <w:sz w:val="21"/>
      <w:szCs w:val="21"/>
      <w:lang w:eastAsia="fr-FR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9E13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E13F1"/>
    <w:pPr>
      <w:spacing w:before="120" w:after="120" w:line="240" w:lineRule="auto"/>
    </w:pPr>
    <w:rPr>
      <w:rFonts w:ascii="Overpass" w:eastAsia="Times New Roman" w:hAnsi="Overpass" w:cs="Times New Roman"/>
      <w:noProof/>
      <w:kern w:val="0"/>
      <w:sz w:val="20"/>
      <w:szCs w:val="20"/>
      <w:lang w:eastAsia="fr-FR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9E13F1"/>
    <w:rPr>
      <w:rFonts w:ascii="Overpass" w:eastAsia="Times New Roman" w:hAnsi="Overpass" w:cs="Times New Roman"/>
      <w:noProof/>
      <w:kern w:val="0"/>
      <w:sz w:val="20"/>
      <w:szCs w:val="20"/>
      <w:lang w:eastAsia="fr-FR"/>
      <w14:ligatures w14:val="none"/>
    </w:rPr>
  </w:style>
  <w:style w:type="paragraph" w:styleId="Titre">
    <w:name w:val="Title"/>
    <w:basedOn w:val="Normal"/>
    <w:next w:val="Normal"/>
    <w:link w:val="TitreCar"/>
    <w:uiPriority w:val="10"/>
    <w:qFormat/>
    <w:rsid w:val="007041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41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7178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">
    <w:name w:val="Hyperlink"/>
    <w:basedOn w:val="Policepardfaut"/>
    <w:uiPriority w:val="99"/>
    <w:unhideWhenUsed/>
    <w:rsid w:val="005865D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865D7"/>
    <w:rPr>
      <w:color w:val="605E5C"/>
      <w:shd w:val="clear" w:color="auto" w:fill="E1DFDD"/>
    </w:rPr>
  </w:style>
  <w:style w:type="paragraph" w:customStyle="1" w:styleId="Titre2-Noir">
    <w:name w:val="Titre 2 - Noir"/>
    <w:basedOn w:val="Normal"/>
    <w:next w:val="Normal"/>
    <w:link w:val="Titre2-NoirCar"/>
    <w:qFormat/>
    <w:rsid w:val="00897940"/>
    <w:pPr>
      <w:spacing w:before="360" w:line="240" w:lineRule="auto"/>
    </w:pPr>
    <w:rPr>
      <w:rFonts w:ascii="Overpass SemiBold" w:eastAsia="Times New Roman" w:hAnsi="Overpass SemiBold" w:cs="Times New Roman"/>
      <w:noProof/>
      <w:kern w:val="0"/>
      <w:sz w:val="32"/>
      <w:szCs w:val="21"/>
      <w:lang w:eastAsia="fr-FR"/>
      <w14:ligatures w14:val="none"/>
    </w:rPr>
  </w:style>
  <w:style w:type="character" w:customStyle="1" w:styleId="Titre2-NoirCar">
    <w:name w:val="Titre 2 - Noir Car"/>
    <w:basedOn w:val="Policepardfaut"/>
    <w:link w:val="Titre2-Noir"/>
    <w:rsid w:val="00897940"/>
    <w:rPr>
      <w:rFonts w:ascii="Overpass SemiBold" w:eastAsia="Times New Roman" w:hAnsi="Overpass SemiBold" w:cs="Times New Roman"/>
      <w:noProof/>
      <w:kern w:val="0"/>
      <w:sz w:val="32"/>
      <w:szCs w:val="21"/>
      <w:lang w:eastAsia="fr-FR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27181"/>
    <w:pPr>
      <w:numPr>
        <w:ilvl w:val="1"/>
      </w:numPr>
      <w:pBdr>
        <w:top w:val="single" w:sz="4" w:space="1" w:color="auto"/>
        <w:bottom w:val="single" w:sz="4" w:space="1" w:color="auto"/>
      </w:pBdr>
    </w:pPr>
    <w:rPr>
      <w:rFonts w:eastAsiaTheme="minorEastAsia"/>
      <w:color w:val="5A5A5A" w:themeColor="text1" w:themeTint="A5"/>
      <w:spacing w:val="15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F27181"/>
    <w:rPr>
      <w:rFonts w:eastAsiaTheme="minorEastAsia"/>
      <w:color w:val="5A5A5A" w:themeColor="text1" w:themeTint="A5"/>
      <w:spacing w:val="15"/>
      <w:sz w:val="32"/>
    </w:rPr>
  </w:style>
  <w:style w:type="paragraph" w:styleId="En-tte">
    <w:name w:val="header"/>
    <w:basedOn w:val="Normal"/>
    <w:link w:val="En-tteCar"/>
    <w:uiPriority w:val="99"/>
    <w:unhideWhenUsed/>
    <w:rsid w:val="00852C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2C63"/>
  </w:style>
  <w:style w:type="paragraph" w:styleId="Pieddepage">
    <w:name w:val="footer"/>
    <w:basedOn w:val="Normal"/>
    <w:link w:val="PieddepageCar"/>
    <w:uiPriority w:val="99"/>
    <w:unhideWhenUsed/>
    <w:rsid w:val="00852C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2C63"/>
  </w:style>
  <w:style w:type="paragraph" w:styleId="Rvision">
    <w:name w:val="Revision"/>
    <w:hidden/>
    <w:uiPriority w:val="99"/>
    <w:semiHidden/>
    <w:rsid w:val="007802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nodo.org/communities/rel-ulaval/records?q=&amp;l=list&amp;p=1&amp;s=10&amp;sort=new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enodo.org/communities/rel-bib-c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2</Pages>
  <Words>280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Marilou Bourque</dc:creator>
  <cp:keywords/>
  <dc:description/>
  <cp:lastModifiedBy>Nadia Villeneuve</cp:lastModifiedBy>
  <cp:revision>132</cp:revision>
  <dcterms:created xsi:type="dcterms:W3CDTF">2024-02-13T20:42:00Z</dcterms:created>
  <dcterms:modified xsi:type="dcterms:W3CDTF">2026-05-14T18:19:00Z</dcterms:modified>
</cp:coreProperties>
</file>